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40" w:rsidRPr="001C1986" w:rsidRDefault="00EB37D9" w:rsidP="003F1118">
      <w:pPr>
        <w:pStyle w:val="NoSpacing"/>
        <w:rPr>
          <w:b/>
          <w:color w:val="CC0099"/>
          <w:sz w:val="28"/>
          <w:szCs w:val="28"/>
        </w:rPr>
      </w:pPr>
      <w:r w:rsidRPr="001C1986">
        <w:rPr>
          <w:b/>
          <w:color w:val="CC0099"/>
          <w:sz w:val="28"/>
          <w:szCs w:val="28"/>
        </w:rPr>
        <w:t>What is bullying?</w:t>
      </w:r>
    </w:p>
    <w:p w:rsidR="003F1118" w:rsidRPr="001C1986" w:rsidRDefault="00EB37D9" w:rsidP="003F1118">
      <w:pPr>
        <w:pStyle w:val="NoSpacing"/>
        <w:rPr>
          <w:sz w:val="16"/>
          <w:szCs w:val="16"/>
        </w:rPr>
      </w:pPr>
      <w:r w:rsidRPr="005C0C8D">
        <w:rPr>
          <w:sz w:val="18"/>
          <w:szCs w:val="18"/>
        </w:rPr>
        <w:t>Bullying is when someone or a group of people with more power repeatedly and intentionally causes hurt or harm to another person or group of people who feel helpless to respond. Bullying can continue over time, is often hidden from adults.</w:t>
      </w:r>
    </w:p>
    <w:p w:rsidR="00FE2F40" w:rsidRPr="001C1986" w:rsidRDefault="00EB37D9" w:rsidP="003F1118">
      <w:pPr>
        <w:pStyle w:val="NoSpacing"/>
        <w:rPr>
          <w:b/>
          <w:color w:val="CC0099"/>
          <w:sz w:val="28"/>
          <w:szCs w:val="28"/>
        </w:rPr>
      </w:pPr>
      <w:r w:rsidRPr="001C1986">
        <w:rPr>
          <w:b/>
          <w:color w:val="CC0099"/>
          <w:sz w:val="28"/>
          <w:szCs w:val="28"/>
        </w:rPr>
        <w:t>Bullying isn’t:</w:t>
      </w:r>
    </w:p>
    <w:p w:rsidR="00EB37D9" w:rsidRPr="001C1986" w:rsidRDefault="00EB37D9" w:rsidP="005C0C8D">
      <w:pPr>
        <w:pStyle w:val="NoSpacing"/>
        <w:numPr>
          <w:ilvl w:val="0"/>
          <w:numId w:val="16"/>
        </w:numPr>
        <w:ind w:left="360"/>
        <w:rPr>
          <w:sz w:val="16"/>
          <w:szCs w:val="16"/>
        </w:rPr>
      </w:pPr>
      <w:r w:rsidRPr="001C1986">
        <w:rPr>
          <w:sz w:val="16"/>
          <w:szCs w:val="16"/>
        </w:rPr>
        <w:t>Single episodes of social rejection or dislike</w:t>
      </w:r>
    </w:p>
    <w:p w:rsidR="00EB37D9" w:rsidRPr="001C1986" w:rsidRDefault="00EB37D9" w:rsidP="005C0C8D">
      <w:pPr>
        <w:pStyle w:val="NoSpacing"/>
        <w:numPr>
          <w:ilvl w:val="0"/>
          <w:numId w:val="16"/>
        </w:numPr>
        <w:ind w:left="360"/>
        <w:rPr>
          <w:sz w:val="16"/>
          <w:szCs w:val="16"/>
        </w:rPr>
      </w:pPr>
      <w:r w:rsidRPr="001C1986">
        <w:rPr>
          <w:sz w:val="16"/>
          <w:szCs w:val="16"/>
        </w:rPr>
        <w:t>Single episode acts of nastiness or spite</w:t>
      </w:r>
    </w:p>
    <w:p w:rsidR="00EB37D9" w:rsidRPr="001C1986" w:rsidRDefault="00EB37D9" w:rsidP="005C0C8D">
      <w:pPr>
        <w:pStyle w:val="NoSpacing"/>
        <w:numPr>
          <w:ilvl w:val="0"/>
          <w:numId w:val="16"/>
        </w:numPr>
        <w:ind w:left="360"/>
        <w:rPr>
          <w:sz w:val="16"/>
          <w:szCs w:val="16"/>
        </w:rPr>
      </w:pPr>
      <w:r w:rsidRPr="001C1986">
        <w:rPr>
          <w:sz w:val="16"/>
          <w:szCs w:val="16"/>
        </w:rPr>
        <w:t>Random acts of aggression or intimidation</w:t>
      </w:r>
    </w:p>
    <w:p w:rsidR="005C0C8D" w:rsidRPr="001C1986" w:rsidRDefault="00EB37D9" w:rsidP="005C0C8D">
      <w:pPr>
        <w:pStyle w:val="NoSpacing"/>
        <w:numPr>
          <w:ilvl w:val="0"/>
          <w:numId w:val="16"/>
        </w:numPr>
        <w:ind w:left="360"/>
        <w:rPr>
          <w:sz w:val="16"/>
          <w:szCs w:val="16"/>
        </w:rPr>
      </w:pPr>
      <w:r w:rsidRPr="001C1986">
        <w:rPr>
          <w:sz w:val="16"/>
          <w:szCs w:val="16"/>
        </w:rPr>
        <w:t>Mutual arguments, disagreements or fights.</w:t>
      </w:r>
    </w:p>
    <w:p w:rsidR="00EB37D9" w:rsidRPr="001C1986" w:rsidRDefault="00EB37D9" w:rsidP="003F1118">
      <w:pPr>
        <w:pStyle w:val="NoSpacing"/>
        <w:rPr>
          <w:b/>
          <w:color w:val="CC0099"/>
          <w:sz w:val="28"/>
          <w:szCs w:val="28"/>
        </w:rPr>
      </w:pPr>
      <w:r w:rsidRPr="001C1986">
        <w:rPr>
          <w:b/>
          <w:color w:val="CC0099"/>
          <w:sz w:val="28"/>
          <w:szCs w:val="28"/>
        </w:rPr>
        <w:t>Types of bullying</w:t>
      </w:r>
    </w:p>
    <w:p w:rsidR="003F1118" w:rsidRPr="005C0C8D" w:rsidRDefault="00EB37D9" w:rsidP="003F1118">
      <w:pPr>
        <w:pStyle w:val="NoSpacing"/>
        <w:rPr>
          <w:sz w:val="18"/>
          <w:szCs w:val="18"/>
        </w:rPr>
      </w:pPr>
      <w:r w:rsidRPr="005C0C8D">
        <w:rPr>
          <w:sz w:val="18"/>
          <w:szCs w:val="18"/>
        </w:rPr>
        <w:t xml:space="preserve">The Department of Education and Early Childhood Development’s </w:t>
      </w:r>
      <w:r w:rsidRPr="005C0C8D">
        <w:rPr>
          <w:i/>
          <w:sz w:val="18"/>
          <w:szCs w:val="18"/>
        </w:rPr>
        <w:t>Building Respectful</w:t>
      </w:r>
      <w:r w:rsidRPr="005C0C8D">
        <w:rPr>
          <w:sz w:val="18"/>
          <w:szCs w:val="18"/>
        </w:rPr>
        <w:t xml:space="preserve"> and </w:t>
      </w:r>
      <w:r w:rsidRPr="005C0C8D">
        <w:rPr>
          <w:i/>
          <w:sz w:val="18"/>
          <w:szCs w:val="18"/>
        </w:rPr>
        <w:t>Safe</w:t>
      </w:r>
      <w:r w:rsidRPr="005C0C8D">
        <w:rPr>
          <w:sz w:val="18"/>
          <w:szCs w:val="18"/>
        </w:rPr>
        <w:t xml:space="preserve"> Schools (2010) identifies four types of bullying.</w:t>
      </w:r>
    </w:p>
    <w:p w:rsidR="00EB37D9" w:rsidRPr="005C0C8D" w:rsidRDefault="00EB37D9" w:rsidP="003F1118">
      <w:pPr>
        <w:pStyle w:val="NoSpacing"/>
        <w:rPr>
          <w:sz w:val="18"/>
          <w:szCs w:val="18"/>
        </w:rPr>
      </w:pPr>
      <w:r w:rsidRPr="005C0C8D">
        <w:rPr>
          <w:b/>
          <w:sz w:val="18"/>
          <w:szCs w:val="18"/>
        </w:rPr>
        <w:t>1. Physical bullying</w:t>
      </w:r>
      <w:r w:rsidRPr="005C0C8D">
        <w:rPr>
          <w:sz w:val="18"/>
          <w:szCs w:val="18"/>
        </w:rPr>
        <w:t xml:space="preserve"> includes hitting, kicking, tripping, pinching and pushing or damaging property.</w:t>
      </w:r>
    </w:p>
    <w:p w:rsidR="00EB37D9" w:rsidRPr="005C0C8D" w:rsidRDefault="00EB37D9" w:rsidP="003F1118">
      <w:pPr>
        <w:pStyle w:val="NoSpacing"/>
        <w:rPr>
          <w:sz w:val="18"/>
          <w:szCs w:val="18"/>
        </w:rPr>
      </w:pPr>
      <w:r w:rsidRPr="005C0C8D">
        <w:rPr>
          <w:b/>
          <w:sz w:val="18"/>
          <w:szCs w:val="18"/>
        </w:rPr>
        <w:t>2. Verbal bullying</w:t>
      </w:r>
      <w:r w:rsidRPr="005C0C8D">
        <w:rPr>
          <w:sz w:val="18"/>
          <w:szCs w:val="18"/>
        </w:rPr>
        <w:t xml:space="preserve"> includes name calling, insults, teasing, intimidation, homophobic or racist remarks, or verbal abuse.</w:t>
      </w:r>
    </w:p>
    <w:p w:rsidR="00EB37D9" w:rsidRPr="005C0C8D" w:rsidRDefault="00EB37D9" w:rsidP="003F1118">
      <w:pPr>
        <w:pStyle w:val="NoSpacing"/>
        <w:rPr>
          <w:sz w:val="18"/>
          <w:szCs w:val="18"/>
        </w:rPr>
      </w:pPr>
      <w:r w:rsidRPr="005C0C8D">
        <w:rPr>
          <w:b/>
          <w:sz w:val="18"/>
          <w:szCs w:val="18"/>
        </w:rPr>
        <w:t>3. Covert bullying</w:t>
      </w:r>
      <w:r w:rsidRPr="005C0C8D">
        <w:rPr>
          <w:sz w:val="18"/>
          <w:szCs w:val="18"/>
        </w:rPr>
        <w:t xml:space="preserve"> is often harder to recognize and can be carried out behind the bullied person’s back. It is designed to harm someone’s social reputation and/or cause humiliation. Covert bullying includes:</w:t>
      </w:r>
    </w:p>
    <w:p w:rsidR="00EB37D9" w:rsidRPr="001C1986" w:rsidRDefault="00EB37D9" w:rsidP="005C0C8D">
      <w:pPr>
        <w:pStyle w:val="NoSpacing"/>
        <w:numPr>
          <w:ilvl w:val="0"/>
          <w:numId w:val="5"/>
        </w:numPr>
        <w:ind w:left="360"/>
        <w:rPr>
          <w:sz w:val="16"/>
          <w:szCs w:val="16"/>
        </w:rPr>
      </w:pPr>
      <w:r w:rsidRPr="001C1986">
        <w:rPr>
          <w:sz w:val="16"/>
          <w:szCs w:val="16"/>
        </w:rPr>
        <w:t>Lying and spreading rumors</w:t>
      </w:r>
    </w:p>
    <w:p w:rsidR="00EB37D9" w:rsidRPr="001C1986" w:rsidRDefault="00EB37D9" w:rsidP="005C0C8D">
      <w:pPr>
        <w:pStyle w:val="NoSpacing"/>
        <w:numPr>
          <w:ilvl w:val="0"/>
          <w:numId w:val="5"/>
        </w:numPr>
        <w:ind w:left="360"/>
        <w:rPr>
          <w:sz w:val="16"/>
          <w:szCs w:val="16"/>
        </w:rPr>
      </w:pPr>
      <w:r w:rsidRPr="001C1986">
        <w:rPr>
          <w:sz w:val="16"/>
          <w:szCs w:val="16"/>
        </w:rPr>
        <w:t>Negative facial or physical gestures, menacing or contemptuous looks</w:t>
      </w:r>
    </w:p>
    <w:p w:rsidR="00EB37D9" w:rsidRPr="001C1986" w:rsidRDefault="00EB37D9" w:rsidP="005C0C8D">
      <w:pPr>
        <w:pStyle w:val="NoSpacing"/>
        <w:numPr>
          <w:ilvl w:val="0"/>
          <w:numId w:val="5"/>
        </w:numPr>
        <w:ind w:left="360"/>
        <w:rPr>
          <w:sz w:val="16"/>
          <w:szCs w:val="16"/>
        </w:rPr>
      </w:pPr>
      <w:r w:rsidRPr="001C1986">
        <w:rPr>
          <w:sz w:val="16"/>
          <w:szCs w:val="16"/>
        </w:rPr>
        <w:t>Playing nasty jokes to embarrass and humiliate</w:t>
      </w:r>
    </w:p>
    <w:p w:rsidR="00EB37D9" w:rsidRPr="001C1986" w:rsidRDefault="00EB37D9" w:rsidP="005C0C8D">
      <w:pPr>
        <w:pStyle w:val="NoSpacing"/>
        <w:numPr>
          <w:ilvl w:val="0"/>
          <w:numId w:val="5"/>
        </w:numPr>
        <w:ind w:left="360"/>
        <w:rPr>
          <w:sz w:val="16"/>
          <w:szCs w:val="16"/>
        </w:rPr>
      </w:pPr>
      <w:r w:rsidRPr="001C1986">
        <w:rPr>
          <w:sz w:val="16"/>
          <w:szCs w:val="16"/>
        </w:rPr>
        <w:t>Mimicking unkindly</w:t>
      </w:r>
    </w:p>
    <w:p w:rsidR="00EB37D9" w:rsidRPr="001C1986" w:rsidRDefault="00EB37D9" w:rsidP="005C0C8D">
      <w:pPr>
        <w:pStyle w:val="NoSpacing"/>
        <w:numPr>
          <w:ilvl w:val="0"/>
          <w:numId w:val="5"/>
        </w:numPr>
        <w:ind w:left="360"/>
        <w:rPr>
          <w:sz w:val="16"/>
          <w:szCs w:val="16"/>
        </w:rPr>
      </w:pPr>
      <w:r w:rsidRPr="001C1986">
        <w:rPr>
          <w:sz w:val="16"/>
          <w:szCs w:val="16"/>
        </w:rPr>
        <w:t>Encouraging others to socially exclude someone</w:t>
      </w:r>
    </w:p>
    <w:p w:rsidR="00EB37D9" w:rsidRPr="001C1986" w:rsidRDefault="00EB37D9" w:rsidP="005C0C8D">
      <w:pPr>
        <w:pStyle w:val="NoSpacing"/>
        <w:numPr>
          <w:ilvl w:val="0"/>
          <w:numId w:val="5"/>
        </w:numPr>
        <w:ind w:left="360"/>
        <w:rPr>
          <w:sz w:val="16"/>
          <w:szCs w:val="16"/>
        </w:rPr>
      </w:pPr>
      <w:r w:rsidRPr="001C1986">
        <w:rPr>
          <w:sz w:val="16"/>
          <w:szCs w:val="16"/>
        </w:rPr>
        <w:t>Damaging someone’s social reputation or social acceptance</w:t>
      </w:r>
    </w:p>
    <w:p w:rsidR="003F1118" w:rsidRPr="005C0C8D" w:rsidRDefault="003F1118" w:rsidP="003F1118">
      <w:pPr>
        <w:pStyle w:val="NoSpacing"/>
        <w:jc w:val="both"/>
        <w:rPr>
          <w:sz w:val="18"/>
          <w:szCs w:val="18"/>
        </w:rPr>
      </w:pPr>
      <w:r w:rsidRPr="005C0C8D">
        <w:rPr>
          <w:b/>
          <w:sz w:val="18"/>
          <w:szCs w:val="18"/>
        </w:rPr>
        <w:t>4. Cyberbullying</w:t>
      </w:r>
      <w:r w:rsidRPr="005C0C8D">
        <w:rPr>
          <w:sz w:val="18"/>
          <w:szCs w:val="18"/>
        </w:rPr>
        <w:t xml:space="preserve"> is overt or covert bullying behaviors using digital technologies. Examples include harassment via a mobile phone, setting up a defamatory personal website or deliberately excluding someone from social networking spaces. Cyberbullying can happen at any time. It can be in public or in private and sometimes only known to the target and the person bullying.</w:t>
      </w:r>
    </w:p>
    <w:p w:rsidR="00187E79" w:rsidRDefault="00187E79" w:rsidP="003F1118">
      <w:pPr>
        <w:pStyle w:val="NoSpacing"/>
        <w:rPr>
          <w:sz w:val="18"/>
          <w:szCs w:val="18"/>
        </w:rPr>
      </w:pPr>
      <w:r>
        <w:rPr>
          <w:noProof/>
        </w:rPr>
        <w:drawing>
          <wp:inline distT="0" distB="0" distL="0" distR="0" wp14:anchorId="32D31E38" wp14:editId="683B277A">
            <wp:extent cx="2438400" cy="1744980"/>
            <wp:effectExtent l="0" t="0" r="0" b="7620"/>
            <wp:docPr id="5" name="Picture 5" descr="H:\AG Letter Head Blank\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G Letter Head Blank\AG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744980"/>
                    </a:xfrm>
                    <a:prstGeom prst="rect">
                      <a:avLst/>
                    </a:prstGeom>
                    <a:noFill/>
                    <a:ln>
                      <a:noFill/>
                    </a:ln>
                  </pic:spPr>
                </pic:pic>
              </a:graphicData>
            </a:graphic>
          </wp:inline>
        </w:drawing>
      </w:r>
    </w:p>
    <w:p w:rsidR="00187E79" w:rsidRPr="001C1986" w:rsidRDefault="00187E79" w:rsidP="00187E79">
      <w:pPr>
        <w:pStyle w:val="NoSpacing"/>
        <w:rPr>
          <w:b/>
          <w:color w:val="CC0099"/>
          <w:sz w:val="28"/>
          <w:szCs w:val="28"/>
        </w:rPr>
      </w:pPr>
      <w:r w:rsidRPr="001C1986">
        <w:rPr>
          <w:b/>
          <w:color w:val="CC0099"/>
          <w:sz w:val="28"/>
          <w:szCs w:val="28"/>
        </w:rPr>
        <w:t>Signs that your child might be being bullied</w:t>
      </w:r>
    </w:p>
    <w:p w:rsidR="00187E79" w:rsidRDefault="00187E79" w:rsidP="003F1118">
      <w:pPr>
        <w:pStyle w:val="NoSpacing"/>
        <w:rPr>
          <w:sz w:val="18"/>
          <w:szCs w:val="18"/>
        </w:rPr>
      </w:pPr>
      <w:bookmarkStart w:id="0" w:name="_GoBack"/>
      <w:bookmarkEnd w:id="0"/>
    </w:p>
    <w:p w:rsidR="003F1118" w:rsidRPr="005C0C8D" w:rsidRDefault="003F1118" w:rsidP="003F1118">
      <w:pPr>
        <w:pStyle w:val="NoSpacing"/>
        <w:rPr>
          <w:sz w:val="18"/>
          <w:szCs w:val="18"/>
        </w:rPr>
      </w:pPr>
      <w:r w:rsidRPr="005C0C8D">
        <w:rPr>
          <w:sz w:val="18"/>
          <w:szCs w:val="18"/>
        </w:rPr>
        <w:t>It’s not always easy to tell if a young person is being bullied, as sometimes they don’t want to disclose what’s happening to them.</w:t>
      </w:r>
    </w:p>
    <w:p w:rsidR="003F1118" w:rsidRPr="005C0C8D" w:rsidRDefault="003F1118" w:rsidP="003F1118">
      <w:pPr>
        <w:pStyle w:val="NoSpacing"/>
        <w:rPr>
          <w:sz w:val="18"/>
          <w:szCs w:val="18"/>
        </w:rPr>
      </w:pPr>
    </w:p>
    <w:p w:rsidR="003F1118" w:rsidRPr="005C0C8D" w:rsidRDefault="003F1118" w:rsidP="003F1118">
      <w:pPr>
        <w:pStyle w:val="NoSpacing"/>
        <w:rPr>
          <w:sz w:val="18"/>
          <w:szCs w:val="18"/>
        </w:rPr>
      </w:pPr>
      <w:r w:rsidRPr="005C0C8D">
        <w:rPr>
          <w:sz w:val="18"/>
          <w:szCs w:val="18"/>
        </w:rPr>
        <w:t xml:space="preserve">If you notice a significant change in behavior, this could be cause for concern. Other signs can include changes to mood or eating and sleep patterns; withdrawal from family, social groups or friends; decline in school performance or unwillingness to attend; </w:t>
      </w:r>
      <w:r w:rsidR="00D424BD" w:rsidRPr="005C0C8D">
        <w:rPr>
          <w:sz w:val="18"/>
          <w:szCs w:val="18"/>
        </w:rPr>
        <w:t>lost,</w:t>
      </w:r>
      <w:r w:rsidRPr="005C0C8D">
        <w:rPr>
          <w:sz w:val="18"/>
          <w:szCs w:val="18"/>
        </w:rPr>
        <w:t xml:space="preserve"> torn or broken belongings; scratches or bruises, or implausible excuses for any of the above.</w:t>
      </w:r>
    </w:p>
    <w:p w:rsidR="00D424BD" w:rsidRDefault="00D424BD" w:rsidP="003F1118">
      <w:pPr>
        <w:pStyle w:val="NoSpacing"/>
        <w:rPr>
          <w:sz w:val="16"/>
          <w:szCs w:val="16"/>
        </w:rPr>
      </w:pPr>
    </w:p>
    <w:p w:rsidR="00FE2F40" w:rsidRPr="001C1986" w:rsidRDefault="00D424BD" w:rsidP="00FE2F40">
      <w:pPr>
        <w:pStyle w:val="NoSpacing"/>
        <w:rPr>
          <w:b/>
          <w:color w:val="CC0099"/>
          <w:sz w:val="28"/>
          <w:szCs w:val="28"/>
        </w:rPr>
      </w:pPr>
      <w:r w:rsidRPr="001C1986">
        <w:rPr>
          <w:b/>
          <w:color w:val="CC0099"/>
          <w:sz w:val="28"/>
          <w:szCs w:val="28"/>
        </w:rPr>
        <w:t>What to do if your child is bullying others</w:t>
      </w:r>
    </w:p>
    <w:p w:rsidR="00D424BD" w:rsidRPr="001C1986" w:rsidRDefault="00D424BD" w:rsidP="005C0C8D">
      <w:pPr>
        <w:pStyle w:val="NoSpacing"/>
        <w:numPr>
          <w:ilvl w:val="0"/>
          <w:numId w:val="7"/>
        </w:numPr>
        <w:ind w:left="360"/>
        <w:rPr>
          <w:b/>
          <w:sz w:val="16"/>
          <w:szCs w:val="16"/>
        </w:rPr>
      </w:pPr>
      <w:r w:rsidRPr="001C1986">
        <w:rPr>
          <w:sz w:val="16"/>
          <w:szCs w:val="16"/>
        </w:rPr>
        <w:t>Stay calm. Remember, the behavior is at fault, rather than the child.</w:t>
      </w:r>
    </w:p>
    <w:p w:rsidR="00D424BD" w:rsidRPr="001C1986" w:rsidRDefault="00D424BD" w:rsidP="005C0C8D">
      <w:pPr>
        <w:pStyle w:val="NoSpacing"/>
        <w:numPr>
          <w:ilvl w:val="0"/>
          <w:numId w:val="7"/>
        </w:numPr>
        <w:ind w:left="360"/>
        <w:rPr>
          <w:b/>
          <w:sz w:val="16"/>
          <w:szCs w:val="16"/>
        </w:rPr>
      </w:pPr>
      <w:r w:rsidRPr="001C1986">
        <w:rPr>
          <w:sz w:val="16"/>
          <w:szCs w:val="16"/>
        </w:rPr>
        <w:t>Make sure your child knows bullying behavior is inappropriate and why.</w:t>
      </w:r>
    </w:p>
    <w:p w:rsidR="00D424BD" w:rsidRPr="001C1986" w:rsidRDefault="00D424BD" w:rsidP="005C0C8D">
      <w:pPr>
        <w:pStyle w:val="NoSpacing"/>
        <w:numPr>
          <w:ilvl w:val="0"/>
          <w:numId w:val="7"/>
        </w:numPr>
        <w:ind w:left="360"/>
        <w:rPr>
          <w:b/>
          <w:sz w:val="16"/>
          <w:szCs w:val="16"/>
        </w:rPr>
      </w:pPr>
      <w:r w:rsidRPr="001C1986">
        <w:rPr>
          <w:sz w:val="16"/>
          <w:szCs w:val="16"/>
        </w:rPr>
        <w:t>Try to understand the reasons why your child has behaved in this way and look for ways to address problems.</w:t>
      </w:r>
    </w:p>
    <w:p w:rsidR="00D424BD" w:rsidRPr="001C1986" w:rsidRDefault="00D424BD" w:rsidP="005C0C8D">
      <w:pPr>
        <w:pStyle w:val="NoSpacing"/>
        <w:numPr>
          <w:ilvl w:val="0"/>
          <w:numId w:val="7"/>
        </w:numPr>
        <w:ind w:left="360"/>
        <w:rPr>
          <w:b/>
          <w:sz w:val="16"/>
          <w:szCs w:val="16"/>
        </w:rPr>
      </w:pPr>
      <w:r w:rsidRPr="001C1986">
        <w:rPr>
          <w:sz w:val="16"/>
          <w:szCs w:val="16"/>
        </w:rPr>
        <w:t>Encourage your child to look at it from the other’s perspective, for example, “how would you feel if…”</w:t>
      </w:r>
    </w:p>
    <w:p w:rsidR="00D424BD" w:rsidRPr="001C1986" w:rsidRDefault="00D424BD" w:rsidP="005C0C8D">
      <w:pPr>
        <w:pStyle w:val="NoSpacing"/>
        <w:numPr>
          <w:ilvl w:val="0"/>
          <w:numId w:val="7"/>
        </w:numPr>
        <w:ind w:left="360"/>
        <w:rPr>
          <w:b/>
          <w:sz w:val="16"/>
          <w:szCs w:val="16"/>
        </w:rPr>
      </w:pPr>
      <w:r w:rsidRPr="001C1986">
        <w:rPr>
          <w:sz w:val="16"/>
          <w:szCs w:val="16"/>
        </w:rPr>
        <w:t>Help your child think of alternative paths of action.</w:t>
      </w:r>
    </w:p>
    <w:p w:rsidR="00D424BD" w:rsidRPr="005C0C8D" w:rsidRDefault="00D424BD" w:rsidP="005C0C8D">
      <w:pPr>
        <w:pStyle w:val="NoSpacing"/>
        <w:numPr>
          <w:ilvl w:val="0"/>
          <w:numId w:val="7"/>
        </w:numPr>
        <w:ind w:left="360"/>
        <w:rPr>
          <w:b/>
          <w:sz w:val="18"/>
          <w:szCs w:val="18"/>
        </w:rPr>
      </w:pPr>
      <w:r w:rsidRPr="001C1986">
        <w:rPr>
          <w:sz w:val="16"/>
          <w:szCs w:val="16"/>
        </w:rPr>
        <w:t>Provide appropriate boundaries for their behavior.</w:t>
      </w:r>
    </w:p>
    <w:p w:rsidR="001C1986" w:rsidRDefault="001C1986" w:rsidP="00D424BD">
      <w:pPr>
        <w:pStyle w:val="NoSpacing"/>
        <w:rPr>
          <w:b/>
          <w:color w:val="CC0099"/>
          <w:sz w:val="28"/>
          <w:szCs w:val="28"/>
        </w:rPr>
      </w:pPr>
    </w:p>
    <w:p w:rsidR="001C1986" w:rsidRDefault="001C1986" w:rsidP="00D424BD">
      <w:pPr>
        <w:pStyle w:val="NoSpacing"/>
        <w:rPr>
          <w:b/>
          <w:color w:val="CC0099"/>
          <w:sz w:val="28"/>
          <w:szCs w:val="28"/>
        </w:rPr>
      </w:pPr>
    </w:p>
    <w:p w:rsidR="00187E79" w:rsidRDefault="00187E79" w:rsidP="00D424BD">
      <w:pPr>
        <w:pStyle w:val="NoSpacing"/>
        <w:rPr>
          <w:b/>
          <w:color w:val="CC0099"/>
          <w:sz w:val="28"/>
          <w:szCs w:val="28"/>
        </w:rPr>
      </w:pPr>
    </w:p>
    <w:p w:rsidR="00D424BD" w:rsidRPr="001C1986" w:rsidRDefault="00D424BD" w:rsidP="00D424BD">
      <w:pPr>
        <w:pStyle w:val="NoSpacing"/>
        <w:rPr>
          <w:b/>
          <w:color w:val="CC0099"/>
          <w:sz w:val="28"/>
          <w:szCs w:val="28"/>
        </w:rPr>
      </w:pPr>
      <w:r w:rsidRPr="001C1986">
        <w:rPr>
          <w:b/>
          <w:color w:val="CC0099"/>
          <w:sz w:val="28"/>
          <w:szCs w:val="28"/>
        </w:rPr>
        <w:t>Things you can do if your child is being bullied</w:t>
      </w:r>
    </w:p>
    <w:p w:rsidR="00D424BD" w:rsidRPr="005C0C8D" w:rsidRDefault="00FE2F40" w:rsidP="00D424BD">
      <w:pPr>
        <w:pStyle w:val="NoSpacing"/>
        <w:rPr>
          <w:sz w:val="18"/>
          <w:szCs w:val="18"/>
        </w:rPr>
      </w:pPr>
      <w:r w:rsidRPr="005C0C8D">
        <w:rPr>
          <w:b/>
          <w:sz w:val="18"/>
          <w:szCs w:val="18"/>
        </w:rPr>
        <w:lastRenderedPageBreak/>
        <w:t xml:space="preserve">1. </w:t>
      </w:r>
      <w:r w:rsidR="00D424BD" w:rsidRPr="005C0C8D">
        <w:rPr>
          <w:b/>
          <w:sz w:val="18"/>
          <w:szCs w:val="18"/>
        </w:rPr>
        <w:t xml:space="preserve">Listen </w:t>
      </w:r>
      <w:r w:rsidR="00D424BD" w:rsidRPr="005C0C8D">
        <w:rPr>
          <w:sz w:val="18"/>
          <w:szCs w:val="18"/>
        </w:rPr>
        <w:t>– Try to listen to the whole story without interrupting. Be empathic, calm and validate what is being said. Ask what your child would like to happen, before you make suggestions.</w:t>
      </w:r>
    </w:p>
    <w:p w:rsidR="00D424BD" w:rsidRPr="005C0C8D" w:rsidRDefault="00D424BD" w:rsidP="00D424BD">
      <w:pPr>
        <w:pStyle w:val="NoSpacing"/>
        <w:rPr>
          <w:sz w:val="18"/>
          <w:szCs w:val="18"/>
        </w:rPr>
      </w:pPr>
    </w:p>
    <w:p w:rsidR="00D424BD" w:rsidRPr="005C0C8D" w:rsidRDefault="00FE2F40" w:rsidP="00D424BD">
      <w:pPr>
        <w:pStyle w:val="NoSpacing"/>
        <w:rPr>
          <w:sz w:val="18"/>
          <w:szCs w:val="18"/>
        </w:rPr>
      </w:pPr>
      <w:r w:rsidRPr="005C0C8D">
        <w:rPr>
          <w:b/>
          <w:sz w:val="18"/>
          <w:szCs w:val="18"/>
        </w:rPr>
        <w:t xml:space="preserve">2. </w:t>
      </w:r>
      <w:r w:rsidR="00D424BD" w:rsidRPr="005C0C8D">
        <w:rPr>
          <w:b/>
          <w:sz w:val="18"/>
          <w:szCs w:val="18"/>
        </w:rPr>
        <w:t>Talk</w:t>
      </w:r>
      <w:r w:rsidR="00D424BD" w:rsidRPr="005C0C8D">
        <w:rPr>
          <w:sz w:val="18"/>
          <w:szCs w:val="18"/>
        </w:rPr>
        <w:t xml:space="preserve"> – Have a conversation about what happened. Try not to make the conversation intense or you might deter your child from talking to you. Remind your child it’s normal to feel hurt, it’s never OK to be bullied, and it’s NOT their fault.</w:t>
      </w:r>
    </w:p>
    <w:p w:rsidR="00D424BD" w:rsidRPr="005C0C8D" w:rsidRDefault="00D424BD" w:rsidP="00D424BD">
      <w:pPr>
        <w:pStyle w:val="NoSpacing"/>
        <w:rPr>
          <w:b/>
          <w:sz w:val="18"/>
          <w:szCs w:val="18"/>
        </w:rPr>
      </w:pPr>
    </w:p>
    <w:p w:rsidR="00D424BD" w:rsidRPr="005C0C8D" w:rsidRDefault="00FE2F40" w:rsidP="00D424BD">
      <w:pPr>
        <w:pStyle w:val="NoSpacing"/>
        <w:rPr>
          <w:sz w:val="18"/>
          <w:szCs w:val="18"/>
        </w:rPr>
      </w:pPr>
      <w:r w:rsidRPr="005C0C8D">
        <w:rPr>
          <w:b/>
          <w:sz w:val="18"/>
          <w:szCs w:val="18"/>
        </w:rPr>
        <w:t xml:space="preserve">3. </w:t>
      </w:r>
      <w:r w:rsidR="00D424BD" w:rsidRPr="005C0C8D">
        <w:rPr>
          <w:b/>
          <w:sz w:val="18"/>
          <w:szCs w:val="18"/>
        </w:rPr>
        <w:t>Find out what is happening</w:t>
      </w:r>
      <w:r w:rsidR="00D424BD" w:rsidRPr="005C0C8D">
        <w:rPr>
          <w:sz w:val="18"/>
          <w:szCs w:val="18"/>
        </w:rPr>
        <w:t xml:space="preserve"> – Note what, when and where the bullying occurred, who was involved, how often and if anybody else witnessed it. Don’t offer to confront the person yourself.</w:t>
      </w:r>
    </w:p>
    <w:p w:rsidR="00D424BD" w:rsidRPr="005C0C8D" w:rsidRDefault="00D424BD" w:rsidP="00D424BD">
      <w:pPr>
        <w:pStyle w:val="NoSpacing"/>
        <w:rPr>
          <w:sz w:val="18"/>
          <w:szCs w:val="18"/>
        </w:rPr>
      </w:pPr>
    </w:p>
    <w:p w:rsidR="00D424BD" w:rsidRPr="005C0C8D" w:rsidRDefault="00FE2F40" w:rsidP="00D424BD">
      <w:pPr>
        <w:pStyle w:val="NoSpacing"/>
        <w:rPr>
          <w:sz w:val="18"/>
          <w:szCs w:val="18"/>
        </w:rPr>
      </w:pPr>
      <w:r w:rsidRPr="005C0C8D">
        <w:rPr>
          <w:b/>
          <w:sz w:val="18"/>
          <w:szCs w:val="18"/>
        </w:rPr>
        <w:t xml:space="preserve">4. </w:t>
      </w:r>
      <w:r w:rsidR="00D424BD" w:rsidRPr="005C0C8D">
        <w:rPr>
          <w:b/>
          <w:sz w:val="18"/>
          <w:szCs w:val="18"/>
        </w:rPr>
        <w:t>Contact the school</w:t>
      </w:r>
      <w:r w:rsidR="00D424BD" w:rsidRPr="005C0C8D">
        <w:rPr>
          <w:sz w:val="18"/>
          <w:szCs w:val="18"/>
        </w:rPr>
        <w:t xml:space="preserve"> – Contact the school immediately. Provide specifics with regard to what happened, when it happened, and if anyone else was present. </w:t>
      </w:r>
      <w:r w:rsidRPr="005C0C8D">
        <w:rPr>
          <w:sz w:val="18"/>
          <w:szCs w:val="18"/>
        </w:rPr>
        <w:t>Ask to be informed of the solution.</w:t>
      </w:r>
    </w:p>
    <w:p w:rsidR="00FE2F40" w:rsidRPr="005C0C8D" w:rsidRDefault="00FE2F40" w:rsidP="00D424BD">
      <w:pPr>
        <w:pStyle w:val="NoSpacing"/>
        <w:rPr>
          <w:sz w:val="18"/>
          <w:szCs w:val="18"/>
        </w:rPr>
      </w:pPr>
    </w:p>
    <w:p w:rsidR="00FE2F40" w:rsidRPr="005C0C8D" w:rsidRDefault="00FE2F40" w:rsidP="00D424BD">
      <w:pPr>
        <w:pStyle w:val="NoSpacing"/>
        <w:rPr>
          <w:b/>
          <w:sz w:val="18"/>
          <w:szCs w:val="18"/>
        </w:rPr>
      </w:pPr>
      <w:r w:rsidRPr="005C0C8D">
        <w:rPr>
          <w:b/>
          <w:sz w:val="18"/>
          <w:szCs w:val="18"/>
        </w:rPr>
        <w:t>5. Give sensible advice –</w:t>
      </w:r>
    </w:p>
    <w:p w:rsidR="00FE2F40" w:rsidRPr="005C0C8D" w:rsidRDefault="00FE2F40" w:rsidP="00D424BD">
      <w:pPr>
        <w:pStyle w:val="NoSpacing"/>
        <w:rPr>
          <w:b/>
          <w:sz w:val="18"/>
          <w:szCs w:val="18"/>
        </w:rPr>
      </w:pPr>
    </w:p>
    <w:p w:rsidR="00FE2F40" w:rsidRPr="00FE2F40" w:rsidRDefault="00FE2F40" w:rsidP="00FE2F40">
      <w:pPr>
        <w:pStyle w:val="NoSpacing"/>
        <w:jc w:val="center"/>
        <w:rPr>
          <w:b/>
          <w:color w:val="CC0099"/>
          <w:sz w:val="24"/>
          <w:szCs w:val="24"/>
        </w:rPr>
      </w:pPr>
      <w:r w:rsidRPr="00FE2F40">
        <w:rPr>
          <w:b/>
          <w:color w:val="CC0099"/>
          <w:sz w:val="24"/>
          <w:szCs w:val="24"/>
        </w:rPr>
        <w:t>Top Tips for Kids</w:t>
      </w:r>
    </w:p>
    <w:p w:rsidR="00FE2F40" w:rsidRDefault="00FE2F40" w:rsidP="00FE2F40">
      <w:pPr>
        <w:pStyle w:val="NoSpacing"/>
        <w:jc w:val="center"/>
        <w:rPr>
          <w:b/>
          <w:sz w:val="16"/>
          <w:szCs w:val="16"/>
        </w:rPr>
      </w:pPr>
    </w:p>
    <w:p w:rsidR="00FE2F40" w:rsidRPr="001C1986" w:rsidRDefault="00FE2F40" w:rsidP="00FE2F40">
      <w:pPr>
        <w:pStyle w:val="NoSpacing"/>
        <w:rPr>
          <w:b/>
          <w:sz w:val="18"/>
          <w:szCs w:val="18"/>
        </w:rPr>
      </w:pPr>
      <w:r w:rsidRPr="005C0C8D">
        <w:rPr>
          <w:b/>
          <w:sz w:val="18"/>
          <w:szCs w:val="18"/>
        </w:rPr>
        <w:t>If you’re being bullied…</w:t>
      </w:r>
    </w:p>
    <w:p w:rsidR="00FE2F40" w:rsidRPr="001C1986" w:rsidRDefault="00FE2F40" w:rsidP="001C1986">
      <w:pPr>
        <w:pStyle w:val="NoSpacing"/>
        <w:numPr>
          <w:ilvl w:val="0"/>
          <w:numId w:val="14"/>
        </w:numPr>
        <w:ind w:left="360"/>
        <w:rPr>
          <w:sz w:val="18"/>
          <w:szCs w:val="18"/>
        </w:rPr>
      </w:pPr>
      <w:r w:rsidRPr="001C1986">
        <w:rPr>
          <w:sz w:val="18"/>
          <w:szCs w:val="18"/>
        </w:rPr>
        <w:t>Tell the person to stop</w:t>
      </w:r>
    </w:p>
    <w:p w:rsidR="00FE2F40" w:rsidRPr="001C1986" w:rsidRDefault="00FE2F40" w:rsidP="001C1986">
      <w:pPr>
        <w:pStyle w:val="NoSpacing"/>
        <w:numPr>
          <w:ilvl w:val="0"/>
          <w:numId w:val="14"/>
        </w:numPr>
        <w:ind w:left="360"/>
        <w:rPr>
          <w:sz w:val="18"/>
          <w:szCs w:val="18"/>
        </w:rPr>
      </w:pPr>
      <w:r w:rsidRPr="001C1986">
        <w:rPr>
          <w:sz w:val="18"/>
          <w:szCs w:val="18"/>
        </w:rPr>
        <w:t>Use neutral language to respond to the bullying, like ‘maybe’ or ‘that’s what you think’</w:t>
      </w:r>
    </w:p>
    <w:p w:rsidR="00FE2F40" w:rsidRPr="001C1986" w:rsidRDefault="00FE2F40" w:rsidP="001C1986">
      <w:pPr>
        <w:pStyle w:val="NoSpacing"/>
        <w:numPr>
          <w:ilvl w:val="0"/>
          <w:numId w:val="14"/>
        </w:numPr>
        <w:ind w:left="360"/>
        <w:rPr>
          <w:sz w:val="18"/>
          <w:szCs w:val="18"/>
        </w:rPr>
      </w:pPr>
      <w:r w:rsidRPr="001C1986">
        <w:rPr>
          <w:sz w:val="18"/>
          <w:szCs w:val="18"/>
        </w:rPr>
        <w:t>Walk away</w:t>
      </w:r>
    </w:p>
    <w:p w:rsidR="00FE2F40" w:rsidRPr="001C1986" w:rsidRDefault="00FE2F40" w:rsidP="001C1986">
      <w:pPr>
        <w:pStyle w:val="NoSpacing"/>
        <w:numPr>
          <w:ilvl w:val="0"/>
          <w:numId w:val="14"/>
        </w:numPr>
        <w:ind w:left="360"/>
        <w:rPr>
          <w:sz w:val="18"/>
          <w:szCs w:val="18"/>
        </w:rPr>
      </w:pPr>
      <w:r w:rsidRPr="001C1986">
        <w:rPr>
          <w:sz w:val="18"/>
          <w:szCs w:val="18"/>
        </w:rPr>
        <w:t>Try to act unimpressed</w:t>
      </w:r>
    </w:p>
    <w:p w:rsidR="00FE2F40" w:rsidRPr="001C1986" w:rsidRDefault="00FE2F40" w:rsidP="001C1986">
      <w:pPr>
        <w:pStyle w:val="NoSpacing"/>
        <w:ind w:left="360" w:hanging="360"/>
        <w:rPr>
          <w:sz w:val="18"/>
          <w:szCs w:val="18"/>
        </w:rPr>
      </w:pPr>
    </w:p>
    <w:p w:rsidR="00FE2F40" w:rsidRPr="001C1986" w:rsidRDefault="00FE2F40" w:rsidP="001C1986">
      <w:pPr>
        <w:pStyle w:val="NoSpacing"/>
        <w:ind w:left="360" w:hanging="360"/>
        <w:rPr>
          <w:b/>
          <w:sz w:val="18"/>
          <w:szCs w:val="18"/>
        </w:rPr>
      </w:pPr>
      <w:r w:rsidRPr="001C1986">
        <w:rPr>
          <w:b/>
          <w:sz w:val="18"/>
          <w:szCs w:val="18"/>
        </w:rPr>
        <w:t>But if it’s been going on for a while and these don’t work…</w:t>
      </w:r>
    </w:p>
    <w:p w:rsidR="00FE2F40" w:rsidRPr="001C1986" w:rsidRDefault="00FE2F40" w:rsidP="001C1986">
      <w:pPr>
        <w:pStyle w:val="NoSpacing"/>
        <w:numPr>
          <w:ilvl w:val="0"/>
          <w:numId w:val="15"/>
        </w:numPr>
        <w:ind w:left="360"/>
        <w:rPr>
          <w:sz w:val="18"/>
          <w:szCs w:val="18"/>
        </w:rPr>
      </w:pPr>
      <w:r w:rsidRPr="001C1986">
        <w:rPr>
          <w:sz w:val="18"/>
          <w:szCs w:val="18"/>
        </w:rPr>
        <w:t>Talk to your friends and ask for support</w:t>
      </w:r>
    </w:p>
    <w:p w:rsidR="00FE2F40" w:rsidRPr="001C1986" w:rsidRDefault="00FE2F40" w:rsidP="001C1986">
      <w:pPr>
        <w:pStyle w:val="NoSpacing"/>
        <w:numPr>
          <w:ilvl w:val="0"/>
          <w:numId w:val="15"/>
        </w:numPr>
        <w:ind w:left="360"/>
        <w:rPr>
          <w:sz w:val="18"/>
          <w:szCs w:val="18"/>
        </w:rPr>
      </w:pPr>
      <w:r w:rsidRPr="001C1986">
        <w:rPr>
          <w:sz w:val="18"/>
          <w:szCs w:val="18"/>
        </w:rPr>
        <w:t>Talk to your parents</w:t>
      </w:r>
    </w:p>
    <w:p w:rsidR="00FE2F40" w:rsidRPr="001C1986" w:rsidRDefault="00FE2F40" w:rsidP="001C1986">
      <w:pPr>
        <w:pStyle w:val="NoSpacing"/>
        <w:numPr>
          <w:ilvl w:val="0"/>
          <w:numId w:val="15"/>
        </w:numPr>
        <w:ind w:left="360"/>
        <w:rPr>
          <w:sz w:val="18"/>
          <w:szCs w:val="18"/>
        </w:rPr>
      </w:pPr>
      <w:r w:rsidRPr="001C1986">
        <w:rPr>
          <w:sz w:val="18"/>
          <w:szCs w:val="18"/>
        </w:rPr>
        <w:t>Talk to your teacher</w:t>
      </w:r>
    </w:p>
    <w:sectPr w:rsidR="00FE2F40" w:rsidRPr="001C1986" w:rsidSect="006A3BEF">
      <w:pgSz w:w="15840" w:h="12240" w:orient="landscape"/>
      <w:pgMar w:top="1152" w:right="1440" w:bottom="1152"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21BC"/>
    <w:multiLevelType w:val="hybridMultilevel"/>
    <w:tmpl w:val="A6963252"/>
    <w:lvl w:ilvl="0" w:tplc="E508E3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14DE"/>
    <w:multiLevelType w:val="hybridMultilevel"/>
    <w:tmpl w:val="B0B6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02B5C"/>
    <w:multiLevelType w:val="hybridMultilevel"/>
    <w:tmpl w:val="5644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F5C"/>
    <w:multiLevelType w:val="hybridMultilevel"/>
    <w:tmpl w:val="F7FA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504C9"/>
    <w:multiLevelType w:val="hybridMultilevel"/>
    <w:tmpl w:val="C1021AC0"/>
    <w:lvl w:ilvl="0" w:tplc="EBD60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F4DE2"/>
    <w:multiLevelType w:val="hybridMultilevel"/>
    <w:tmpl w:val="7706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13129"/>
    <w:multiLevelType w:val="hybridMultilevel"/>
    <w:tmpl w:val="4082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368B9"/>
    <w:multiLevelType w:val="hybridMultilevel"/>
    <w:tmpl w:val="863C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F4137"/>
    <w:multiLevelType w:val="hybridMultilevel"/>
    <w:tmpl w:val="40F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7A4F"/>
    <w:multiLevelType w:val="hybridMultilevel"/>
    <w:tmpl w:val="D524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E757F"/>
    <w:multiLevelType w:val="hybridMultilevel"/>
    <w:tmpl w:val="FF8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E658E"/>
    <w:multiLevelType w:val="hybridMultilevel"/>
    <w:tmpl w:val="2CA659DC"/>
    <w:lvl w:ilvl="0" w:tplc="E508E3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44712"/>
    <w:multiLevelType w:val="hybridMultilevel"/>
    <w:tmpl w:val="97AAF792"/>
    <w:lvl w:ilvl="0" w:tplc="E508E3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B1E36"/>
    <w:multiLevelType w:val="hybridMultilevel"/>
    <w:tmpl w:val="8ACC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22D5E"/>
    <w:multiLevelType w:val="hybridMultilevel"/>
    <w:tmpl w:val="551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02969"/>
    <w:multiLevelType w:val="hybridMultilevel"/>
    <w:tmpl w:val="9E9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0"/>
  </w:num>
  <w:num w:numId="5">
    <w:abstractNumId w:val="12"/>
  </w:num>
  <w:num w:numId="6">
    <w:abstractNumId w:val="7"/>
  </w:num>
  <w:num w:numId="7">
    <w:abstractNumId w:val="15"/>
  </w:num>
  <w:num w:numId="8">
    <w:abstractNumId w:val="9"/>
  </w:num>
  <w:num w:numId="9">
    <w:abstractNumId w:val="5"/>
  </w:num>
  <w:num w:numId="10">
    <w:abstractNumId w:val="4"/>
  </w:num>
  <w:num w:numId="11">
    <w:abstractNumId w:val="10"/>
  </w:num>
  <w:num w:numId="12">
    <w:abstractNumId w:val="1"/>
  </w:num>
  <w:num w:numId="13">
    <w:abstractNumId w:val="2"/>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D9"/>
    <w:rsid w:val="00136111"/>
    <w:rsid w:val="00187E79"/>
    <w:rsid w:val="001C1986"/>
    <w:rsid w:val="003F1118"/>
    <w:rsid w:val="005C0C8D"/>
    <w:rsid w:val="0066477F"/>
    <w:rsid w:val="006A3BEF"/>
    <w:rsid w:val="00D424BD"/>
    <w:rsid w:val="00EB37D9"/>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6F7CB-E582-4B85-AF99-52B3D921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D9"/>
    <w:pPr>
      <w:ind w:left="720"/>
      <w:contextualSpacing/>
    </w:pPr>
  </w:style>
  <w:style w:type="paragraph" w:styleId="NoSpacing">
    <w:name w:val="No Spacing"/>
    <w:uiPriority w:val="1"/>
    <w:qFormat/>
    <w:rsid w:val="003F1118"/>
    <w:pPr>
      <w:spacing w:after="0" w:line="240" w:lineRule="auto"/>
    </w:pPr>
  </w:style>
  <w:style w:type="paragraph" w:styleId="BalloonText">
    <w:name w:val="Balloon Text"/>
    <w:basedOn w:val="Normal"/>
    <w:link w:val="BalloonTextChar"/>
    <w:uiPriority w:val="99"/>
    <w:semiHidden/>
    <w:unhideWhenUsed/>
    <w:rsid w:val="003F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857D-199E-4DCE-9838-EE18C818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Kathy Hershberger</cp:lastModifiedBy>
  <cp:revision>2</cp:revision>
  <cp:lastPrinted>2013-07-01T17:15:00Z</cp:lastPrinted>
  <dcterms:created xsi:type="dcterms:W3CDTF">2015-04-28T13:19:00Z</dcterms:created>
  <dcterms:modified xsi:type="dcterms:W3CDTF">2015-04-28T13:19:00Z</dcterms:modified>
</cp:coreProperties>
</file>